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8D71" w14:textId="77777777" w:rsidR="00F23F6C" w:rsidRDefault="00F23F6C">
      <w:pPr>
        <w:pStyle w:val="Antrat1"/>
      </w:pPr>
    </w:p>
    <w:p w14:paraId="785EE7A2" w14:textId="10345939" w:rsidR="00F23F6C" w:rsidRPr="004C2B67" w:rsidRDefault="00F23F6C" w:rsidP="004C2B67">
      <w:pPr>
        <w:pStyle w:val="Antrat1"/>
        <w:jc w:val="right"/>
        <w:rPr>
          <w:b w:val="0"/>
          <w:i/>
        </w:rPr>
      </w:pPr>
    </w:p>
    <w:p w14:paraId="639022EB" w14:textId="32C63152" w:rsidR="00A6481E" w:rsidRDefault="00F76B4F">
      <w:pPr>
        <w:pStyle w:val="Antrat1"/>
      </w:pPr>
      <w:r>
        <w:rPr>
          <w:noProof/>
        </w:rPr>
        <w:drawing>
          <wp:inline distT="0" distB="0" distL="0" distR="0" wp14:anchorId="076C199E" wp14:editId="18F8EC5A">
            <wp:extent cx="885825" cy="8858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1F3A1" w14:textId="77777777" w:rsidR="00F76B4F" w:rsidRDefault="00F76B4F" w:rsidP="00E96FB6">
      <w:pPr>
        <w:pStyle w:val="Antrat1"/>
      </w:pPr>
    </w:p>
    <w:p w14:paraId="2B9870D5" w14:textId="5FE5D750" w:rsidR="00E96FB6" w:rsidRDefault="002A60EE" w:rsidP="00E96FB6">
      <w:pPr>
        <w:pStyle w:val="Antrat1"/>
      </w:pPr>
      <w:r>
        <w:t>TELŠIŲ</w:t>
      </w:r>
      <w:r w:rsidR="00E96FB6">
        <w:t xml:space="preserve"> REGIONO PLĖTROS TARYBA</w:t>
      </w:r>
      <w:r w:rsidR="00735CAE">
        <w:t xml:space="preserve"> </w:t>
      </w:r>
    </w:p>
    <w:p w14:paraId="122D5E98" w14:textId="77777777" w:rsidR="00E96FB6" w:rsidRDefault="00E96FB6" w:rsidP="00E96FB6">
      <w:pPr>
        <w:pStyle w:val="Antrat1"/>
      </w:pPr>
    </w:p>
    <w:p w14:paraId="71929E12" w14:textId="77777777" w:rsidR="001112BC" w:rsidRDefault="00617561" w:rsidP="00E96FB6">
      <w:pPr>
        <w:pStyle w:val="Antrat1"/>
        <w:rPr>
          <w:b w:val="0"/>
          <w:szCs w:val="24"/>
        </w:rPr>
      </w:pPr>
      <w:r>
        <w:rPr>
          <w:szCs w:val="24"/>
        </w:rPr>
        <w:t>SPRENDIMAS</w:t>
      </w:r>
    </w:p>
    <w:p w14:paraId="05BF670F" w14:textId="77777777" w:rsidR="00D00B16" w:rsidRDefault="0082545D" w:rsidP="0082545D">
      <w:pPr>
        <w:keepNext/>
        <w:keepLines/>
        <w:jc w:val="center"/>
        <w:rPr>
          <w:b/>
          <w:sz w:val="24"/>
          <w:szCs w:val="24"/>
        </w:rPr>
      </w:pPr>
      <w:r w:rsidRPr="0082545D">
        <w:rPr>
          <w:b/>
          <w:sz w:val="24"/>
          <w:szCs w:val="24"/>
        </w:rPr>
        <w:t xml:space="preserve">DĖL </w:t>
      </w:r>
      <w:r w:rsidR="00935C14">
        <w:rPr>
          <w:b/>
          <w:sz w:val="24"/>
          <w:szCs w:val="24"/>
        </w:rPr>
        <w:t xml:space="preserve">TELŠIŲ REGIONO PLĖTROS TARYBOS 2023 M. KOVO 10 D. SPRENDIMO </w:t>
      </w:r>
    </w:p>
    <w:p w14:paraId="62E22319" w14:textId="07A5FBF4" w:rsidR="0082545D" w:rsidRPr="0082545D" w:rsidRDefault="00935C14" w:rsidP="0082545D">
      <w:pPr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 K/S-5 „DĖL </w:t>
      </w:r>
      <w:r w:rsidR="0082545D" w:rsidRPr="0082545D">
        <w:rPr>
          <w:b/>
          <w:sz w:val="24"/>
          <w:szCs w:val="24"/>
        </w:rPr>
        <w:t>2022–2030 M. T</w:t>
      </w:r>
      <w:r w:rsidR="0082545D">
        <w:rPr>
          <w:b/>
          <w:sz w:val="24"/>
          <w:szCs w:val="24"/>
        </w:rPr>
        <w:t>ELŠIŲ</w:t>
      </w:r>
      <w:r w:rsidR="0082545D" w:rsidRPr="0082545D">
        <w:rPr>
          <w:b/>
          <w:sz w:val="24"/>
          <w:szCs w:val="24"/>
        </w:rPr>
        <w:t xml:space="preserve"> REGIONO PLĖTROS PLANO PATVIRTINIMO</w:t>
      </w:r>
      <w:r>
        <w:rPr>
          <w:b/>
          <w:sz w:val="24"/>
          <w:szCs w:val="24"/>
        </w:rPr>
        <w:t>“ PAKEITIMO</w:t>
      </w:r>
    </w:p>
    <w:p w14:paraId="1869728A" w14:textId="77777777" w:rsidR="0082545D" w:rsidRPr="0082545D" w:rsidRDefault="0082545D" w:rsidP="0082545D">
      <w:pPr>
        <w:keepNext/>
        <w:keepLines/>
        <w:jc w:val="center"/>
        <w:rPr>
          <w:b/>
          <w:sz w:val="24"/>
          <w:szCs w:val="24"/>
        </w:rPr>
      </w:pPr>
    </w:p>
    <w:p w14:paraId="205BE6A9" w14:textId="2AB2B5AE" w:rsidR="0082545D" w:rsidRPr="0082545D" w:rsidRDefault="0082545D" w:rsidP="0082545D">
      <w:pPr>
        <w:jc w:val="center"/>
        <w:rPr>
          <w:sz w:val="24"/>
          <w:szCs w:val="24"/>
        </w:rPr>
      </w:pPr>
      <w:r w:rsidRPr="0082545D">
        <w:rPr>
          <w:sz w:val="24"/>
          <w:szCs w:val="24"/>
        </w:rPr>
        <w:t>202</w:t>
      </w:r>
      <w:r w:rsidR="00811E75">
        <w:rPr>
          <w:sz w:val="24"/>
          <w:szCs w:val="24"/>
        </w:rPr>
        <w:t xml:space="preserve">6 </w:t>
      </w:r>
      <w:r w:rsidRPr="0082545D">
        <w:rPr>
          <w:sz w:val="24"/>
          <w:szCs w:val="24"/>
        </w:rPr>
        <w:t>m.</w:t>
      </w:r>
      <w:r w:rsidR="00F23F6C">
        <w:rPr>
          <w:sz w:val="24"/>
          <w:szCs w:val="24"/>
        </w:rPr>
        <w:t xml:space="preserve"> </w:t>
      </w:r>
      <w:r w:rsidR="00085BFE">
        <w:rPr>
          <w:sz w:val="24"/>
          <w:szCs w:val="24"/>
        </w:rPr>
        <w:t>rugsėjo</w:t>
      </w:r>
      <w:r w:rsidR="00DF035C">
        <w:rPr>
          <w:sz w:val="24"/>
          <w:szCs w:val="24"/>
        </w:rPr>
        <w:t xml:space="preserve"> 10 d. </w:t>
      </w:r>
      <w:r w:rsidRPr="0082545D">
        <w:rPr>
          <w:sz w:val="24"/>
          <w:szCs w:val="24"/>
        </w:rPr>
        <w:t xml:space="preserve">Nr. </w:t>
      </w:r>
      <w:r w:rsidR="007477EE">
        <w:rPr>
          <w:sz w:val="24"/>
          <w:szCs w:val="24"/>
        </w:rPr>
        <w:t>K/S-</w:t>
      </w:r>
      <w:r w:rsidR="00DF035C">
        <w:rPr>
          <w:sz w:val="24"/>
          <w:szCs w:val="24"/>
        </w:rPr>
        <w:t>14</w:t>
      </w:r>
    </w:p>
    <w:p w14:paraId="00ACA2A9" w14:textId="60618CC7" w:rsidR="0082545D" w:rsidRPr="0082545D" w:rsidRDefault="0082545D" w:rsidP="0082545D">
      <w:pPr>
        <w:jc w:val="center"/>
        <w:rPr>
          <w:sz w:val="24"/>
          <w:szCs w:val="24"/>
        </w:rPr>
      </w:pPr>
      <w:r w:rsidRPr="0082545D">
        <w:rPr>
          <w:sz w:val="24"/>
          <w:szCs w:val="24"/>
        </w:rPr>
        <w:t>T</w:t>
      </w:r>
      <w:r>
        <w:rPr>
          <w:sz w:val="24"/>
          <w:szCs w:val="24"/>
        </w:rPr>
        <w:t>elšiai</w:t>
      </w:r>
    </w:p>
    <w:p w14:paraId="79E8E8E2" w14:textId="77777777" w:rsidR="0082545D" w:rsidRPr="0082545D" w:rsidRDefault="0082545D" w:rsidP="0082545D">
      <w:pPr>
        <w:spacing w:line="360" w:lineRule="auto"/>
        <w:rPr>
          <w:sz w:val="24"/>
          <w:szCs w:val="24"/>
        </w:rPr>
      </w:pPr>
    </w:p>
    <w:p w14:paraId="773B2ED8" w14:textId="1DB71898" w:rsidR="0082545D" w:rsidRPr="00D00B16" w:rsidRDefault="0082545D" w:rsidP="00F23F6C">
      <w:pPr>
        <w:spacing w:line="360" w:lineRule="auto"/>
        <w:ind w:firstLine="851"/>
        <w:jc w:val="both"/>
        <w:rPr>
          <w:sz w:val="24"/>
          <w:szCs w:val="24"/>
        </w:rPr>
      </w:pPr>
      <w:r w:rsidRPr="002C6556">
        <w:rPr>
          <w:sz w:val="24"/>
          <w:szCs w:val="24"/>
        </w:rPr>
        <w:t xml:space="preserve">Vadovaudamasi Lietuvos Respublikos regioninės plėtros įstatymo 12 straipsnio 3 dalies </w:t>
      </w:r>
      <w:r w:rsidR="00D00B16">
        <w:rPr>
          <w:sz w:val="24"/>
          <w:szCs w:val="24"/>
        </w:rPr>
        <w:br/>
      </w:r>
      <w:r w:rsidRPr="002C6556">
        <w:rPr>
          <w:sz w:val="24"/>
          <w:szCs w:val="24"/>
        </w:rPr>
        <w:t xml:space="preserve">1 punktu, 23 straipsnio 1 dalies 1 punktu ir 3 dalimi, Strateginio valdymo </w:t>
      </w:r>
      <w:r w:rsidRPr="0082545D">
        <w:rPr>
          <w:color w:val="000000"/>
          <w:sz w:val="24"/>
          <w:szCs w:val="24"/>
        </w:rPr>
        <w:t>metodikos, patvirtintos Lietuvos Respublikos Vyriausybės 2021 m. balandžio 28 d. nutarim</w:t>
      </w:r>
      <w:r w:rsidR="00B651C0">
        <w:rPr>
          <w:color w:val="000000"/>
          <w:sz w:val="24"/>
          <w:szCs w:val="24"/>
        </w:rPr>
        <w:t>o</w:t>
      </w:r>
      <w:r w:rsidRPr="0082545D">
        <w:rPr>
          <w:color w:val="000000"/>
          <w:sz w:val="24"/>
          <w:szCs w:val="24"/>
        </w:rPr>
        <w:t xml:space="preserve"> Nr. 292</w:t>
      </w:r>
      <w:r w:rsidR="00B651C0">
        <w:rPr>
          <w:color w:val="000000"/>
          <w:sz w:val="24"/>
          <w:szCs w:val="24"/>
        </w:rPr>
        <w:t xml:space="preserve"> </w:t>
      </w:r>
      <w:r w:rsidR="001E0823">
        <w:rPr>
          <w:color w:val="000000"/>
          <w:sz w:val="24"/>
          <w:szCs w:val="24"/>
        </w:rPr>
        <w:t>„</w:t>
      </w:r>
      <w:r w:rsidR="007962C5" w:rsidRPr="001E0823">
        <w:rPr>
          <w:sz w:val="24"/>
          <w:szCs w:val="24"/>
        </w:rPr>
        <w:t>Dėl strateginio valdymo metodikos patvirtinimo</w:t>
      </w:r>
      <w:r w:rsidR="001E0823">
        <w:rPr>
          <w:sz w:val="24"/>
          <w:szCs w:val="24"/>
        </w:rPr>
        <w:t>“</w:t>
      </w:r>
      <w:r w:rsidR="00060384">
        <w:rPr>
          <w:sz w:val="24"/>
          <w:szCs w:val="24"/>
        </w:rPr>
        <w:t xml:space="preserve"> </w:t>
      </w:r>
      <w:r w:rsidRPr="0082545D">
        <w:rPr>
          <w:color w:val="000000"/>
          <w:sz w:val="24"/>
          <w:szCs w:val="24"/>
        </w:rPr>
        <w:t>12</w:t>
      </w:r>
      <w:r w:rsidR="00935C14">
        <w:rPr>
          <w:color w:val="000000"/>
          <w:sz w:val="24"/>
          <w:szCs w:val="24"/>
        </w:rPr>
        <w:t>9</w:t>
      </w:r>
      <w:r w:rsidRPr="0082545D">
        <w:rPr>
          <w:color w:val="000000"/>
          <w:sz w:val="24"/>
          <w:szCs w:val="24"/>
        </w:rPr>
        <w:t xml:space="preserve"> punktu,</w:t>
      </w:r>
      <w:r w:rsidRPr="0082545D">
        <w:rPr>
          <w:color w:val="000000"/>
        </w:rPr>
        <w:t xml:space="preserve"> </w:t>
      </w:r>
      <w:r w:rsidRPr="0082545D">
        <w:rPr>
          <w:sz w:val="24"/>
          <w:szCs w:val="24"/>
        </w:rPr>
        <w:t>T</w:t>
      </w:r>
      <w:r>
        <w:rPr>
          <w:sz w:val="24"/>
          <w:szCs w:val="24"/>
        </w:rPr>
        <w:t>elšių</w:t>
      </w:r>
      <w:r w:rsidRPr="0082545D">
        <w:rPr>
          <w:sz w:val="24"/>
          <w:szCs w:val="24"/>
        </w:rPr>
        <w:t xml:space="preserve"> regiono plėtros taryb</w:t>
      </w:r>
      <w:r w:rsidR="00DE24C3">
        <w:rPr>
          <w:sz w:val="24"/>
          <w:szCs w:val="24"/>
        </w:rPr>
        <w:t>os kolegija</w:t>
      </w:r>
      <w:r w:rsidRPr="0082545D">
        <w:rPr>
          <w:sz w:val="24"/>
          <w:szCs w:val="24"/>
        </w:rPr>
        <w:t xml:space="preserve">  </w:t>
      </w:r>
      <w:r w:rsidRPr="00D00B16">
        <w:rPr>
          <w:spacing w:val="60"/>
          <w:sz w:val="24"/>
          <w:szCs w:val="24"/>
        </w:rPr>
        <w:t>nusprendžia</w:t>
      </w:r>
      <w:r w:rsidRPr="00D00B16">
        <w:rPr>
          <w:sz w:val="24"/>
          <w:szCs w:val="24"/>
        </w:rPr>
        <w:t xml:space="preserve">: </w:t>
      </w:r>
    </w:p>
    <w:p w14:paraId="0B969510" w14:textId="4CCDCE29" w:rsidR="00935C14" w:rsidRPr="00D00B16" w:rsidRDefault="00935C14" w:rsidP="00F23F6C">
      <w:pPr>
        <w:spacing w:line="360" w:lineRule="auto"/>
        <w:ind w:firstLine="851"/>
        <w:jc w:val="both"/>
        <w:rPr>
          <w:sz w:val="24"/>
          <w:szCs w:val="24"/>
        </w:rPr>
      </w:pPr>
      <w:r w:rsidRPr="00D00B16">
        <w:rPr>
          <w:sz w:val="24"/>
          <w:szCs w:val="24"/>
        </w:rPr>
        <w:t>Pakeisti 2022–2030 m. Telšių regiono plėtros planą, patvirtintą Telšių regiono plėtros tarybos 2023 m. kovo 10 d. sprendimu Nr. K/S-5 „Dėl 2022–2030 m. Telšių regiono plėtros plano patvirtinimo“ ir išdėstyti jį nauja redakcija (pridedama).</w:t>
      </w:r>
    </w:p>
    <w:p w14:paraId="55D7E9AE" w14:textId="77777777" w:rsidR="0082545D" w:rsidRPr="00D00B16" w:rsidRDefault="0082545D" w:rsidP="0082545D">
      <w:pPr>
        <w:jc w:val="both"/>
        <w:rPr>
          <w:sz w:val="24"/>
          <w:szCs w:val="24"/>
        </w:rPr>
      </w:pPr>
    </w:p>
    <w:p w14:paraId="65E2D7C3" w14:textId="77777777" w:rsidR="0082545D" w:rsidRPr="0082545D" w:rsidRDefault="0082545D" w:rsidP="0082545D">
      <w:pPr>
        <w:tabs>
          <w:tab w:val="left" w:pos="720"/>
        </w:tabs>
        <w:jc w:val="both"/>
        <w:rPr>
          <w:sz w:val="24"/>
          <w:szCs w:val="24"/>
        </w:rPr>
      </w:pPr>
    </w:p>
    <w:p w14:paraId="4A7C34F2" w14:textId="77777777" w:rsidR="0082545D" w:rsidRPr="0082545D" w:rsidRDefault="0082545D" w:rsidP="0082545D">
      <w:pPr>
        <w:rPr>
          <w:sz w:val="10"/>
          <w:szCs w:val="10"/>
          <w:lang w:eastAsia="en-US"/>
        </w:rPr>
      </w:pPr>
    </w:p>
    <w:p w14:paraId="1A081157" w14:textId="55DD107B" w:rsidR="0082545D" w:rsidRPr="0082545D" w:rsidRDefault="0082545D" w:rsidP="0082545D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 w:rsidRPr="0082545D">
        <w:rPr>
          <w:sz w:val="24"/>
          <w:szCs w:val="24"/>
        </w:rPr>
        <w:t>Kolegijos p</w:t>
      </w:r>
      <w:r w:rsidR="004C2B67">
        <w:rPr>
          <w:sz w:val="24"/>
          <w:szCs w:val="24"/>
        </w:rPr>
        <w:t>ir</w:t>
      </w:r>
      <w:r w:rsidRPr="0082545D">
        <w:rPr>
          <w:sz w:val="24"/>
          <w:szCs w:val="24"/>
        </w:rPr>
        <w:t>mininkas</w:t>
      </w:r>
      <w:r w:rsidRPr="0082545D">
        <w:rPr>
          <w:sz w:val="24"/>
          <w:szCs w:val="24"/>
        </w:rPr>
        <w:tab/>
      </w:r>
      <w:r w:rsidR="005C741C">
        <w:rPr>
          <w:rFonts w:eastAsia="SimSun"/>
          <w:lang w:eastAsia="zh-CN"/>
        </w:rPr>
        <w:t>Tomas Katkus</w:t>
      </w:r>
      <w:r w:rsidR="00F23F6C">
        <w:rPr>
          <w:sz w:val="24"/>
          <w:szCs w:val="24"/>
        </w:rPr>
        <w:tab/>
      </w:r>
    </w:p>
    <w:p w14:paraId="181BA4A9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4EFAAB10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5B01FF60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2CE916B5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250B4B81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19321A62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30D86AF5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090FEFF2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70ADC535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p w14:paraId="491BEE60" w14:textId="77777777" w:rsidR="00631855" w:rsidRDefault="00631855" w:rsidP="00631855">
      <w:pPr>
        <w:pStyle w:val="Pavadinimas"/>
        <w:keepNext/>
        <w:keepLines/>
        <w:jc w:val="left"/>
        <w:rPr>
          <w:b w:val="0"/>
        </w:rPr>
      </w:pPr>
    </w:p>
    <w:sectPr w:rsidR="00631855" w:rsidSect="000256CB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2B811" w14:textId="77777777" w:rsidR="00876C96" w:rsidRDefault="00876C96">
      <w:r>
        <w:separator/>
      </w:r>
    </w:p>
  </w:endnote>
  <w:endnote w:type="continuationSeparator" w:id="0">
    <w:p w14:paraId="3F360813" w14:textId="77777777" w:rsidR="00876C96" w:rsidRDefault="0087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1AB42" w14:textId="77777777" w:rsidR="00876C96" w:rsidRDefault="00876C96">
      <w:r>
        <w:separator/>
      </w:r>
    </w:p>
  </w:footnote>
  <w:footnote w:type="continuationSeparator" w:id="0">
    <w:p w14:paraId="6A6DF59E" w14:textId="77777777" w:rsidR="00876C96" w:rsidRDefault="0087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66B8" w14:textId="77777777" w:rsidR="001112BC" w:rsidRDefault="006175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C6858">
      <w:rPr>
        <w:noProof/>
        <w:color w:val="000000"/>
      </w:rPr>
      <w:t>2</w:t>
    </w:r>
    <w:r>
      <w:rPr>
        <w:color w:val="000000"/>
      </w:rPr>
      <w:fldChar w:fldCharType="end"/>
    </w:r>
  </w:p>
  <w:p w14:paraId="5576A0AC" w14:textId="77777777" w:rsidR="001112BC" w:rsidRDefault="001112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33758"/>
    <w:multiLevelType w:val="multilevel"/>
    <w:tmpl w:val="F978F25A"/>
    <w:lvl w:ilvl="0">
      <w:start w:val="1"/>
      <w:numFmt w:val="decimal"/>
      <w:lvlText w:val="%1.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244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BC"/>
    <w:rsid w:val="000256CB"/>
    <w:rsid w:val="00035C79"/>
    <w:rsid w:val="00044DA5"/>
    <w:rsid w:val="00046474"/>
    <w:rsid w:val="00056AD9"/>
    <w:rsid w:val="00060384"/>
    <w:rsid w:val="00067DE5"/>
    <w:rsid w:val="00085BFE"/>
    <w:rsid w:val="000B5FE8"/>
    <w:rsid w:val="000B77F4"/>
    <w:rsid w:val="000C42A5"/>
    <w:rsid w:val="000F346D"/>
    <w:rsid w:val="001112BC"/>
    <w:rsid w:val="001200D0"/>
    <w:rsid w:val="00161BAD"/>
    <w:rsid w:val="00174128"/>
    <w:rsid w:val="00186945"/>
    <w:rsid w:val="001913BD"/>
    <w:rsid w:val="001964B9"/>
    <w:rsid w:val="001E0823"/>
    <w:rsid w:val="001F1829"/>
    <w:rsid w:val="00217FDC"/>
    <w:rsid w:val="0025597D"/>
    <w:rsid w:val="002A60EE"/>
    <w:rsid w:val="002C6556"/>
    <w:rsid w:val="003039FC"/>
    <w:rsid w:val="00322BA2"/>
    <w:rsid w:val="003444A3"/>
    <w:rsid w:val="00351EA5"/>
    <w:rsid w:val="00370D13"/>
    <w:rsid w:val="0038585E"/>
    <w:rsid w:val="00397061"/>
    <w:rsid w:val="003B3A68"/>
    <w:rsid w:val="003B63C3"/>
    <w:rsid w:val="003D55E5"/>
    <w:rsid w:val="00423918"/>
    <w:rsid w:val="00440ADA"/>
    <w:rsid w:val="004C2B67"/>
    <w:rsid w:val="004C7F85"/>
    <w:rsid w:val="00510FF5"/>
    <w:rsid w:val="0051479B"/>
    <w:rsid w:val="00516338"/>
    <w:rsid w:val="005C741C"/>
    <w:rsid w:val="00617561"/>
    <w:rsid w:val="00631855"/>
    <w:rsid w:val="00636D87"/>
    <w:rsid w:val="00685A0D"/>
    <w:rsid w:val="007074B6"/>
    <w:rsid w:val="00735695"/>
    <w:rsid w:val="00735CAE"/>
    <w:rsid w:val="007477EE"/>
    <w:rsid w:val="00764388"/>
    <w:rsid w:val="00775852"/>
    <w:rsid w:val="00786C73"/>
    <w:rsid w:val="007962C5"/>
    <w:rsid w:val="007B5561"/>
    <w:rsid w:val="00811E75"/>
    <w:rsid w:val="0082545D"/>
    <w:rsid w:val="00847C64"/>
    <w:rsid w:val="00876C96"/>
    <w:rsid w:val="008A47AA"/>
    <w:rsid w:val="008A7AEF"/>
    <w:rsid w:val="008D16C0"/>
    <w:rsid w:val="008E197C"/>
    <w:rsid w:val="008F72C1"/>
    <w:rsid w:val="00914EFC"/>
    <w:rsid w:val="00931461"/>
    <w:rsid w:val="00935C14"/>
    <w:rsid w:val="00960F51"/>
    <w:rsid w:val="009612DA"/>
    <w:rsid w:val="0098586B"/>
    <w:rsid w:val="009A394E"/>
    <w:rsid w:val="009A683E"/>
    <w:rsid w:val="009A70A3"/>
    <w:rsid w:val="009C64DF"/>
    <w:rsid w:val="009E1613"/>
    <w:rsid w:val="009E7770"/>
    <w:rsid w:val="00A053F6"/>
    <w:rsid w:val="00A17ABA"/>
    <w:rsid w:val="00A47EC9"/>
    <w:rsid w:val="00A6481E"/>
    <w:rsid w:val="00A97355"/>
    <w:rsid w:val="00AC05EF"/>
    <w:rsid w:val="00AC6858"/>
    <w:rsid w:val="00AE489D"/>
    <w:rsid w:val="00B331FD"/>
    <w:rsid w:val="00B57DC6"/>
    <w:rsid w:val="00B651C0"/>
    <w:rsid w:val="00B91BE9"/>
    <w:rsid w:val="00B958AE"/>
    <w:rsid w:val="00BE4845"/>
    <w:rsid w:val="00C03116"/>
    <w:rsid w:val="00C54118"/>
    <w:rsid w:val="00C94EB4"/>
    <w:rsid w:val="00CF0C58"/>
    <w:rsid w:val="00D00B16"/>
    <w:rsid w:val="00D3599F"/>
    <w:rsid w:val="00D57FB4"/>
    <w:rsid w:val="00D80F33"/>
    <w:rsid w:val="00DE24C3"/>
    <w:rsid w:val="00DE2FB2"/>
    <w:rsid w:val="00DF035C"/>
    <w:rsid w:val="00DF14CE"/>
    <w:rsid w:val="00E43D18"/>
    <w:rsid w:val="00E64611"/>
    <w:rsid w:val="00E840C8"/>
    <w:rsid w:val="00E96FB6"/>
    <w:rsid w:val="00EF5E02"/>
    <w:rsid w:val="00F23F6C"/>
    <w:rsid w:val="00F73610"/>
    <w:rsid w:val="00F76B4F"/>
    <w:rsid w:val="00F845E6"/>
    <w:rsid w:val="00FE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090E"/>
  <w15:docId w15:val="{8A09E915-E30F-432A-B619-B9533B99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D6AF7"/>
  </w:style>
  <w:style w:type="paragraph" w:styleId="Antrat1">
    <w:name w:val="heading 1"/>
    <w:basedOn w:val="prastasis"/>
    <w:next w:val="prastasis"/>
    <w:link w:val="Antrat1Diagrama"/>
    <w:qFormat/>
    <w:rsid w:val="00087E5A"/>
    <w:pPr>
      <w:keepNext/>
      <w:jc w:val="center"/>
      <w:outlineLvl w:val="0"/>
    </w:pPr>
    <w:rPr>
      <w:b/>
      <w:bCs/>
      <w:sz w:val="24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link w:val="PavadinimasDiagrama"/>
    <w:uiPriority w:val="99"/>
    <w:qFormat/>
    <w:rsid w:val="00ED6AF7"/>
    <w:pPr>
      <w:jc w:val="center"/>
    </w:pPr>
    <w:rPr>
      <w:rFonts w:ascii="TimesLT" w:hAnsi="TimesLT"/>
      <w:b/>
      <w:sz w:val="28"/>
      <w:szCs w:val="20"/>
    </w:rPr>
  </w:style>
  <w:style w:type="table" w:styleId="Lentelstinklelis">
    <w:name w:val="Table Grid"/>
    <w:basedOn w:val="prastojilentel"/>
    <w:uiPriority w:val="39"/>
    <w:rsid w:val="00ED6AF7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ED6AF7"/>
    <w:rPr>
      <w:color w:val="0000FF" w:themeColor="hyperlink"/>
      <w:u w:val="single"/>
    </w:rPr>
  </w:style>
  <w:style w:type="paragraph" w:styleId="Sraopastraipa">
    <w:name w:val="List Paragraph"/>
    <w:basedOn w:val="prastasis"/>
    <w:link w:val="SraopastraipaDiagrama"/>
    <w:qFormat/>
    <w:rsid w:val="00ED6AF7"/>
    <w:pPr>
      <w:ind w:left="720"/>
      <w:contextualSpacing/>
    </w:pPr>
  </w:style>
  <w:style w:type="character" w:customStyle="1" w:styleId="SraopastraipaDiagrama">
    <w:name w:val="Sąrašo pastraipa Diagrama"/>
    <w:link w:val="Sraopastraipa"/>
    <w:locked/>
    <w:rsid w:val="00ED6AF7"/>
    <w:rPr>
      <w:rFonts w:asciiTheme="minorHAnsi" w:hAnsiTheme="minorHAnsi" w:cstheme="minorBidi"/>
      <w:sz w:val="22"/>
    </w:rPr>
  </w:style>
  <w:style w:type="paragraph" w:styleId="Antrats">
    <w:name w:val="header"/>
    <w:basedOn w:val="prastasis"/>
    <w:link w:val="AntratsDiagrama"/>
    <w:uiPriority w:val="99"/>
    <w:unhideWhenUsed/>
    <w:rsid w:val="00ED6A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D6AF7"/>
    <w:rPr>
      <w:rFonts w:asciiTheme="minorHAnsi" w:hAnsiTheme="minorHAnsi" w:cstheme="minorBidi"/>
      <w:sz w:val="2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ED6AF7"/>
    <w:rPr>
      <w:rFonts w:ascii="TimesLT" w:eastAsia="Times New Roman" w:hAnsi="TimesLT"/>
      <w:b/>
      <w:sz w:val="28"/>
      <w:szCs w:val="20"/>
    </w:rPr>
  </w:style>
  <w:style w:type="paragraph" w:styleId="Pagrindinistekstas2">
    <w:name w:val="Body Text 2"/>
    <w:basedOn w:val="prastasis"/>
    <w:link w:val="Pagrindinistekstas2Diagrama"/>
    <w:unhideWhenUsed/>
    <w:rsid w:val="00ED6AF7"/>
    <w:pPr>
      <w:spacing w:after="120" w:line="480" w:lineRule="auto"/>
      <w:jc w:val="both"/>
    </w:pPr>
    <w:rPr>
      <w:rFonts w:ascii="Calibri" w:eastAsia="Calibri" w:hAnsi="Calibri"/>
      <w:sz w:val="24"/>
      <w:lang w:val="en-US" w:bidi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ED6AF7"/>
    <w:rPr>
      <w:rFonts w:ascii="Calibri" w:eastAsia="Calibri" w:hAnsi="Calibri"/>
      <w:szCs w:val="24"/>
      <w:lang w:val="en-US" w:bidi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B615D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B615D"/>
    <w:rPr>
      <w:rFonts w:asciiTheme="minorHAnsi" w:hAnsiTheme="minorHAnsi" w:cstheme="minorBidi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B615D"/>
    <w:rPr>
      <w:vertAlign w:val="superscript"/>
    </w:rPr>
  </w:style>
  <w:style w:type="paragraph" w:styleId="Porat">
    <w:name w:val="footer"/>
    <w:basedOn w:val="prastasis"/>
    <w:link w:val="PoratDiagrama"/>
    <w:uiPriority w:val="99"/>
    <w:unhideWhenUsed/>
    <w:rsid w:val="00681E8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1E8A"/>
  </w:style>
  <w:style w:type="character" w:customStyle="1" w:styleId="Antrat1Diagrama">
    <w:name w:val="Antraštė 1 Diagrama"/>
    <w:basedOn w:val="Numatytasispastraiposriftas"/>
    <w:link w:val="Antrat1"/>
    <w:rsid w:val="00087E5A"/>
    <w:rPr>
      <w:rFonts w:eastAsia="Times New Roman" w:cs="Times New Roman"/>
      <w:b/>
      <w:bCs/>
      <w:sz w:val="24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Lentelstinklelis1">
    <w:name w:val="Lentelės tinklelis1"/>
    <w:basedOn w:val="prastojilentel"/>
    <w:next w:val="Lentelstinklelis"/>
    <w:uiPriority w:val="59"/>
    <w:rsid w:val="00A6481E"/>
    <w:rPr>
      <w:rFonts w:eastAsia="Calibri"/>
      <w:sz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481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6481E"/>
    <w:rPr>
      <w:rFonts w:ascii="Tahoma" w:hAnsi="Tahoma" w:cs="Tahoma"/>
      <w:sz w:val="16"/>
      <w:szCs w:val="16"/>
    </w:rPr>
  </w:style>
  <w:style w:type="table" w:customStyle="1" w:styleId="Lentelstinklelis2">
    <w:name w:val="Lentelės tinklelis2"/>
    <w:basedOn w:val="prastojilentel"/>
    <w:next w:val="Lentelstinklelis"/>
    <w:uiPriority w:val="59"/>
    <w:rsid w:val="00764388"/>
    <w:rPr>
      <w:rFonts w:eastAsia="Calibri"/>
      <w:sz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+lX2BQrtQ5P0YCAholsqDWK6/Q==">AMUW2mVqgX6FQBbRvb2bXUDpgXw+z2poviiDPpc77X5ab3q3J02nmI40slEoPvQC3Z8//ZuYxI25Y7Fe1wb707K1X1+j7C50iGptvrS9M2BZAAB/y5NhrKo=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namai</dc:creator>
  <cp:lastModifiedBy>Jolanta Jurkuviene</cp:lastModifiedBy>
  <cp:revision>8</cp:revision>
  <cp:lastPrinted>2021-05-07T12:02:00Z</cp:lastPrinted>
  <dcterms:created xsi:type="dcterms:W3CDTF">2025-03-10T07:46:00Z</dcterms:created>
  <dcterms:modified xsi:type="dcterms:W3CDTF">2026-09-11T12:22:00Z</dcterms:modified>
</cp:coreProperties>
</file>